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DB4" w:rsidRDefault="00CB5BEC">
      <w:pPr>
        <w:pStyle w:val="Normal1"/>
        <w:rPr>
          <w:sz w:val="24"/>
          <w:szCs w:val="24"/>
        </w:rPr>
      </w:pPr>
      <w:r>
        <w:rPr>
          <w:b/>
        </w:rPr>
        <w:t>Table 9.1</w:t>
      </w:r>
      <w:r>
        <w:t xml:space="preserve"> Teacher's competences and teaching responsibilities</w:t>
      </w:r>
    </w:p>
    <w:p w:rsidR="00991DB4" w:rsidRDefault="00991DB4">
      <w:pPr>
        <w:pStyle w:val="Normal1"/>
      </w:pPr>
    </w:p>
    <w:tbl>
      <w:tblPr>
        <w:tblStyle w:val="a"/>
        <w:tblW w:w="1017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22"/>
        <w:gridCol w:w="144"/>
        <w:gridCol w:w="918"/>
        <w:gridCol w:w="955"/>
        <w:gridCol w:w="673"/>
        <w:gridCol w:w="1140"/>
        <w:gridCol w:w="1680"/>
        <w:gridCol w:w="105"/>
        <w:gridCol w:w="1286"/>
        <w:gridCol w:w="1558"/>
        <w:gridCol w:w="14"/>
      </w:tblGrid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  <w:rPr>
                <w:b/>
              </w:rPr>
            </w:pPr>
            <w:r>
              <w:rPr>
                <w:b/>
              </w:rPr>
              <w:t>Name, initials, family name</w:t>
            </w:r>
          </w:p>
        </w:tc>
        <w:tc>
          <w:tcPr>
            <w:tcW w:w="5783" w:type="dxa"/>
            <w:gridSpan w:val="6"/>
          </w:tcPr>
          <w:p w:rsidR="00991DB4" w:rsidRPr="004D4701" w:rsidRDefault="00073830">
            <w:pPr>
              <w:pStyle w:val="Normal1"/>
            </w:pPr>
            <w:r>
              <w:t>Dragan Stanojević</w:t>
            </w:r>
          </w:p>
        </w:tc>
      </w:tr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</w:pPr>
            <w:r>
              <w:rPr>
                <w:b/>
              </w:rPr>
              <w:t>Title</w:t>
            </w:r>
          </w:p>
        </w:tc>
        <w:tc>
          <w:tcPr>
            <w:tcW w:w="5783" w:type="dxa"/>
            <w:gridSpan w:val="6"/>
          </w:tcPr>
          <w:p w:rsidR="00991DB4" w:rsidRPr="004D4701" w:rsidRDefault="00FC1DC9">
            <w:pPr>
              <w:pStyle w:val="Normal1"/>
            </w:pPr>
            <w:r w:rsidRPr="004D4701">
              <w:rPr>
                <w:rStyle w:val="Emphasis"/>
                <w:bCs/>
                <w:i w:val="0"/>
                <w:iCs w:val="0"/>
                <w:shd w:val="clear" w:color="auto" w:fill="FFFFFF"/>
              </w:rPr>
              <w:t>Assistant</w:t>
            </w:r>
            <w:r w:rsidR="00073830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Professor </w:t>
            </w:r>
          </w:p>
        </w:tc>
      </w:tr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  <w:rPr>
                <w:b/>
              </w:rPr>
            </w:pPr>
            <w:r>
              <w:rPr>
                <w:b/>
              </w:rPr>
              <w:t>Institution where the teacher is a full-time employee (and since when)</w:t>
            </w:r>
          </w:p>
        </w:tc>
        <w:tc>
          <w:tcPr>
            <w:tcW w:w="5783" w:type="dxa"/>
            <w:gridSpan w:val="6"/>
          </w:tcPr>
          <w:p w:rsidR="00991DB4" w:rsidRPr="004D4701" w:rsidRDefault="00FC1DC9">
            <w:pPr>
              <w:pStyle w:val="Normal1"/>
            </w:pPr>
            <w:r w:rsidRPr="004D4701">
              <w:rPr>
                <w:shd w:val="clear" w:color="auto" w:fill="FFFFFF"/>
              </w:rPr>
              <w:t>Faculty of Philosophy - University of Belgrade, since 2016</w:t>
            </w:r>
          </w:p>
        </w:tc>
      </w:tr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</w:pPr>
            <w:r>
              <w:rPr>
                <w:b/>
              </w:rPr>
              <w:t>Field of interest</w:t>
            </w:r>
          </w:p>
        </w:tc>
        <w:tc>
          <w:tcPr>
            <w:tcW w:w="5783" w:type="dxa"/>
            <w:gridSpan w:val="6"/>
          </w:tcPr>
          <w:p w:rsidR="00991DB4" w:rsidRPr="004D4701" w:rsidRDefault="00FC1DC9">
            <w:pPr>
              <w:pStyle w:val="Normal1"/>
            </w:pPr>
            <w:r w:rsidRPr="004D4701">
              <w:t>Sociology</w:t>
            </w:r>
          </w:p>
        </w:tc>
      </w:tr>
      <w:tr w:rsidR="00991DB4">
        <w:trPr>
          <w:jc w:val="center"/>
        </w:trPr>
        <w:tc>
          <w:tcPr>
            <w:tcW w:w="10175" w:type="dxa"/>
            <w:gridSpan w:val="12"/>
          </w:tcPr>
          <w:p w:rsidR="00991DB4" w:rsidRPr="004D4701" w:rsidRDefault="00CB5BEC">
            <w:pPr>
              <w:pStyle w:val="Normal1"/>
              <w:rPr>
                <w:b/>
              </w:rPr>
            </w:pPr>
            <w:r w:rsidRPr="004D4701">
              <w:rPr>
                <w:b/>
              </w:rPr>
              <w:t>Academic career</w:t>
            </w:r>
          </w:p>
        </w:tc>
      </w:tr>
      <w:tr w:rsidR="00991DB4">
        <w:trPr>
          <w:jc w:val="center"/>
        </w:trPr>
        <w:tc>
          <w:tcPr>
            <w:tcW w:w="1846" w:type="dxa"/>
            <w:gridSpan w:val="3"/>
          </w:tcPr>
          <w:p w:rsidR="00991DB4" w:rsidRDefault="00991DB4">
            <w:pPr>
              <w:pStyle w:val="Normal1"/>
            </w:pPr>
          </w:p>
        </w:tc>
        <w:tc>
          <w:tcPr>
            <w:tcW w:w="918" w:type="dxa"/>
          </w:tcPr>
          <w:p w:rsidR="00991DB4" w:rsidRDefault="00CB5BEC">
            <w:pPr>
              <w:pStyle w:val="Normal1"/>
            </w:pPr>
            <w:r>
              <w:t xml:space="preserve">Year </w:t>
            </w:r>
          </w:p>
        </w:tc>
        <w:tc>
          <w:tcPr>
            <w:tcW w:w="4553" w:type="dxa"/>
            <w:gridSpan w:val="5"/>
          </w:tcPr>
          <w:p w:rsidR="00991DB4" w:rsidRDefault="00CB5BEC">
            <w:pPr>
              <w:pStyle w:val="Normal1"/>
            </w:pPr>
            <w:r>
              <w:t xml:space="preserve">Institution </w:t>
            </w:r>
          </w:p>
        </w:tc>
        <w:tc>
          <w:tcPr>
            <w:tcW w:w="2858" w:type="dxa"/>
            <w:gridSpan w:val="3"/>
          </w:tcPr>
          <w:p w:rsidR="00991DB4" w:rsidRDefault="00CB5BEC">
            <w:pPr>
              <w:pStyle w:val="Normal1"/>
            </w:pPr>
            <w:r>
              <w:t xml:space="preserve">Field </w:t>
            </w: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Academic promotion</w:t>
            </w:r>
          </w:p>
        </w:tc>
        <w:tc>
          <w:tcPr>
            <w:tcW w:w="918" w:type="dxa"/>
          </w:tcPr>
          <w:p w:rsidR="00FC1DC9" w:rsidRPr="00FC1DC9" w:rsidRDefault="00073830">
            <w:pPr>
              <w:pStyle w:val="Normal1"/>
              <w:jc w:val="center"/>
            </w:pPr>
            <w:r>
              <w:t>2016</w:t>
            </w:r>
          </w:p>
        </w:tc>
        <w:tc>
          <w:tcPr>
            <w:tcW w:w="4553" w:type="dxa"/>
            <w:gridSpan w:val="5"/>
          </w:tcPr>
          <w:p w:rsidR="00FC1DC9" w:rsidRPr="00FC1DC9" w:rsidRDefault="00FC1DC9">
            <w:pPr>
              <w:pStyle w:val="Normal1"/>
            </w:pPr>
            <w:r w:rsidRPr="00FC1DC9">
              <w:rPr>
                <w:shd w:val="clear" w:color="auto" w:fill="FFFFFF"/>
              </w:rPr>
              <w:t>Faculty of Philosophy - University of Belgrade</w:t>
            </w:r>
          </w:p>
        </w:tc>
        <w:tc>
          <w:tcPr>
            <w:tcW w:w="2858" w:type="dxa"/>
            <w:gridSpan w:val="3"/>
          </w:tcPr>
          <w:p w:rsidR="00FC1DC9" w:rsidRDefault="00FC1DC9" w:rsidP="007349A1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Sociology</w:t>
            </w: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PhD</w:t>
            </w:r>
          </w:p>
        </w:tc>
        <w:tc>
          <w:tcPr>
            <w:tcW w:w="918" w:type="dxa"/>
          </w:tcPr>
          <w:p w:rsidR="00FC1DC9" w:rsidRPr="00FC1DC9" w:rsidRDefault="00073830">
            <w:pPr>
              <w:pStyle w:val="Normal1"/>
              <w:jc w:val="center"/>
            </w:pPr>
            <w:r>
              <w:t>2015</w:t>
            </w:r>
          </w:p>
        </w:tc>
        <w:tc>
          <w:tcPr>
            <w:tcW w:w="4553" w:type="dxa"/>
            <w:gridSpan w:val="5"/>
          </w:tcPr>
          <w:p w:rsidR="00FC1DC9" w:rsidRPr="00FC1DC9" w:rsidRDefault="00FC1DC9">
            <w:pPr>
              <w:pStyle w:val="Normal1"/>
            </w:pPr>
          </w:p>
        </w:tc>
        <w:tc>
          <w:tcPr>
            <w:tcW w:w="2858" w:type="dxa"/>
            <w:gridSpan w:val="3"/>
          </w:tcPr>
          <w:p w:rsidR="00FC1DC9" w:rsidRPr="00FC1DC9" w:rsidRDefault="00FC1DC9">
            <w:pPr>
              <w:pStyle w:val="Normal1"/>
            </w:pP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MSc</w:t>
            </w:r>
          </w:p>
        </w:tc>
        <w:tc>
          <w:tcPr>
            <w:tcW w:w="918" w:type="dxa"/>
          </w:tcPr>
          <w:p w:rsidR="00FC1DC9" w:rsidRPr="00FC1DC9" w:rsidRDefault="00FC1DC9">
            <w:pPr>
              <w:pStyle w:val="Normal1"/>
              <w:jc w:val="center"/>
            </w:pPr>
          </w:p>
        </w:tc>
        <w:tc>
          <w:tcPr>
            <w:tcW w:w="4553" w:type="dxa"/>
            <w:gridSpan w:val="5"/>
          </w:tcPr>
          <w:p w:rsidR="00FC1DC9" w:rsidRPr="00FC1DC9" w:rsidRDefault="00FC1DC9">
            <w:pPr>
              <w:pStyle w:val="Normal1"/>
            </w:pPr>
          </w:p>
        </w:tc>
        <w:tc>
          <w:tcPr>
            <w:tcW w:w="2858" w:type="dxa"/>
            <w:gridSpan w:val="3"/>
          </w:tcPr>
          <w:p w:rsidR="00FC1DC9" w:rsidRPr="00FC1DC9" w:rsidRDefault="00FC1DC9">
            <w:pPr>
              <w:pStyle w:val="Normal1"/>
            </w:pP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BSc</w:t>
            </w:r>
          </w:p>
        </w:tc>
        <w:tc>
          <w:tcPr>
            <w:tcW w:w="918" w:type="dxa"/>
          </w:tcPr>
          <w:p w:rsidR="00FC1DC9" w:rsidRPr="00FC1DC9" w:rsidRDefault="00073830">
            <w:pPr>
              <w:pStyle w:val="Normal1"/>
              <w:jc w:val="center"/>
            </w:pPr>
            <w:r>
              <w:t>2007</w:t>
            </w:r>
          </w:p>
        </w:tc>
        <w:tc>
          <w:tcPr>
            <w:tcW w:w="4553" w:type="dxa"/>
            <w:gridSpan w:val="5"/>
          </w:tcPr>
          <w:p w:rsidR="00FC1DC9" w:rsidRPr="00FC1DC9" w:rsidRDefault="00FC1DC9">
            <w:pPr>
              <w:pStyle w:val="Normal1"/>
            </w:pPr>
            <w:r w:rsidRPr="00FC1DC9">
              <w:rPr>
                <w:shd w:val="clear" w:color="auto" w:fill="FFFFFF"/>
              </w:rPr>
              <w:t>Faculty of Philosophy - University of Belgrade</w:t>
            </w:r>
          </w:p>
        </w:tc>
        <w:tc>
          <w:tcPr>
            <w:tcW w:w="2858" w:type="dxa"/>
            <w:gridSpan w:val="3"/>
          </w:tcPr>
          <w:p w:rsidR="00FC1DC9" w:rsidRDefault="00FC1DC9" w:rsidP="007349A1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Sociology</w:t>
            </w:r>
          </w:p>
        </w:tc>
      </w:tr>
      <w:tr w:rsidR="00FC1DC9">
        <w:trPr>
          <w:jc w:val="center"/>
        </w:trPr>
        <w:tc>
          <w:tcPr>
            <w:tcW w:w="10175" w:type="dxa"/>
            <w:gridSpan w:val="12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039" w:type="dxa"/>
            <w:gridSpan w:val="4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Course title</w:t>
            </w:r>
          </w:p>
        </w:tc>
        <w:tc>
          <w:tcPr>
            <w:tcW w:w="4884" w:type="dxa"/>
            <w:gridSpan w:val="5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Study program and level</w:t>
            </w:r>
          </w:p>
        </w:tc>
        <w:tc>
          <w:tcPr>
            <w:tcW w:w="1572" w:type="dxa"/>
            <w:gridSpan w:val="2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39" w:type="dxa"/>
            <w:gridSpan w:val="4"/>
          </w:tcPr>
          <w:p w:rsidR="00FC1DC9" w:rsidRPr="006C7580" w:rsidRDefault="00073830" w:rsidP="006C7580">
            <w:pPr>
              <w:shd w:val="clear" w:color="auto" w:fill="FFFFFF"/>
              <w:rPr>
                <w:lang w:val="en-US"/>
              </w:rPr>
            </w:pPr>
            <w:r>
              <w:rPr>
                <w:bCs/>
                <w:shd w:val="clear" w:color="auto" w:fill="FFFFFF"/>
              </w:rPr>
              <w:t xml:space="preserve">Sociology of Family </w:t>
            </w:r>
          </w:p>
        </w:tc>
        <w:tc>
          <w:tcPr>
            <w:tcW w:w="4884" w:type="dxa"/>
            <w:gridSpan w:val="5"/>
          </w:tcPr>
          <w:p w:rsidR="00FC1DC9" w:rsidRPr="006C7580" w:rsidRDefault="006C7580">
            <w:pPr>
              <w:pStyle w:val="Normal1"/>
            </w:pPr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FC1DC9" w:rsidRDefault="006C7580">
            <w:pPr>
              <w:pStyle w:val="Normal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15x</w:t>
            </w:r>
            <w:r w:rsidR="00FC1DC9">
              <w:rPr>
                <w:sz w:val="19"/>
                <w:szCs w:val="19"/>
              </w:rPr>
              <w:t>2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039" w:type="dxa"/>
            <w:gridSpan w:val="4"/>
          </w:tcPr>
          <w:p w:rsidR="00073830" w:rsidRDefault="00073830" w:rsidP="00073830">
            <w:pPr>
              <w:shd w:val="clear" w:color="auto" w:fill="FFFFFF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 xml:space="preserve">Youth studies </w:t>
            </w:r>
          </w:p>
        </w:tc>
        <w:tc>
          <w:tcPr>
            <w:tcW w:w="4884" w:type="dxa"/>
            <w:gridSpan w:val="5"/>
          </w:tcPr>
          <w:p w:rsidR="00073830" w:rsidRPr="006C7580" w:rsidRDefault="00073830" w:rsidP="00073830">
            <w:pPr>
              <w:pStyle w:val="Normal1"/>
            </w:pPr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073830" w:rsidRDefault="00073830" w:rsidP="00073830">
            <w:pPr>
              <w:pStyle w:val="Normal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15x2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39" w:type="dxa"/>
            <w:gridSpan w:val="4"/>
          </w:tcPr>
          <w:p w:rsidR="00073830" w:rsidRPr="006C7580" w:rsidRDefault="00073830" w:rsidP="00073830">
            <w:pPr>
              <w:pStyle w:val="Normal1"/>
            </w:pPr>
            <w:r>
              <w:t xml:space="preserve">Challengess of contemporary family  </w:t>
            </w:r>
          </w:p>
        </w:tc>
        <w:tc>
          <w:tcPr>
            <w:tcW w:w="4884" w:type="dxa"/>
            <w:gridSpan w:val="5"/>
          </w:tcPr>
          <w:p w:rsidR="00073830" w:rsidRPr="006C7580" w:rsidRDefault="00073830" w:rsidP="00073830"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073830" w:rsidRDefault="00073830" w:rsidP="00073830">
            <w:pPr>
              <w:jc w:val="center"/>
            </w:pPr>
            <w:r>
              <w:rPr>
                <w:sz w:val="19"/>
                <w:szCs w:val="19"/>
              </w:rPr>
              <w:t>15x</w:t>
            </w:r>
            <w:r w:rsidRPr="00D876F7">
              <w:rPr>
                <w:sz w:val="19"/>
                <w:szCs w:val="19"/>
              </w:rPr>
              <w:t>2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3039" w:type="dxa"/>
            <w:gridSpan w:val="4"/>
          </w:tcPr>
          <w:p w:rsidR="00073830" w:rsidRDefault="00073830" w:rsidP="00073830">
            <w:pPr>
              <w:pStyle w:val="Normal1"/>
            </w:pPr>
            <w:r>
              <w:t xml:space="preserve">Challengess of contemporary family  </w:t>
            </w:r>
          </w:p>
        </w:tc>
        <w:tc>
          <w:tcPr>
            <w:tcW w:w="4884" w:type="dxa"/>
            <w:gridSpan w:val="5"/>
          </w:tcPr>
          <w:p w:rsidR="00073830" w:rsidRPr="006C7580" w:rsidRDefault="00073830" w:rsidP="00073830">
            <w:pPr>
              <w:rPr>
                <w:shd w:val="clear" w:color="auto" w:fill="FFFFFF"/>
              </w:rPr>
            </w:pPr>
            <w:r w:rsidRPr="006C7580">
              <w:rPr>
                <w:shd w:val="clear" w:color="auto" w:fill="FFFFFF"/>
              </w:rPr>
              <w:t xml:space="preserve">Sociology – </w:t>
            </w:r>
            <w:r>
              <w:rPr>
                <w:shd w:val="clear" w:color="auto" w:fill="FFFFFF"/>
              </w:rPr>
              <w:t>master'</w:t>
            </w:r>
            <w:r w:rsidRPr="006C7580">
              <w:rPr>
                <w:shd w:val="clear" w:color="auto" w:fill="FFFFFF"/>
              </w:rPr>
              <w:t>s degree</w:t>
            </w:r>
          </w:p>
        </w:tc>
        <w:tc>
          <w:tcPr>
            <w:tcW w:w="1572" w:type="dxa"/>
            <w:gridSpan w:val="2"/>
          </w:tcPr>
          <w:p w:rsidR="00073830" w:rsidRDefault="00073830" w:rsidP="00073830">
            <w:pPr>
              <w:jc w:val="center"/>
              <w:rPr>
                <w:sz w:val="19"/>
                <w:szCs w:val="19"/>
              </w:rPr>
            </w:pP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39" w:type="dxa"/>
            <w:gridSpan w:val="4"/>
          </w:tcPr>
          <w:p w:rsidR="00073830" w:rsidRDefault="00073830" w:rsidP="00073830">
            <w:pPr>
              <w:jc w:val="both"/>
            </w:pPr>
            <w:r>
              <w:rPr>
                <w:bCs/>
                <w:shd w:val="clear" w:color="auto" w:fill="FFFFFF"/>
              </w:rPr>
              <w:t>Sociology of religion</w:t>
            </w:r>
          </w:p>
        </w:tc>
        <w:tc>
          <w:tcPr>
            <w:tcW w:w="4884" w:type="dxa"/>
            <w:gridSpan w:val="5"/>
          </w:tcPr>
          <w:p w:rsidR="00073830" w:rsidRPr="006C7580" w:rsidRDefault="00073830" w:rsidP="00073830"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073830" w:rsidRDefault="00073830" w:rsidP="00073830">
            <w:pPr>
              <w:jc w:val="center"/>
            </w:pPr>
            <w:r>
              <w:rPr>
                <w:sz w:val="19"/>
                <w:szCs w:val="19"/>
              </w:rPr>
              <w:t>15x</w:t>
            </w:r>
            <w:r w:rsidRPr="00D876F7">
              <w:rPr>
                <w:sz w:val="19"/>
                <w:szCs w:val="19"/>
              </w:rPr>
              <w:t>2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39" w:type="dxa"/>
            <w:gridSpan w:val="4"/>
          </w:tcPr>
          <w:p w:rsidR="00073830" w:rsidRDefault="00073830" w:rsidP="00073830">
            <w:pPr>
              <w:pStyle w:val="Normal1"/>
              <w:rPr>
                <w:sz w:val="19"/>
                <w:szCs w:val="19"/>
              </w:rPr>
            </w:pPr>
            <w:r w:rsidRPr="00D97FE7">
              <w:rPr>
                <w:noProof/>
                <w:szCs w:val="24"/>
                <w:lang w:eastAsia="en-GB"/>
              </w:rPr>
              <w:t>Research Design</w:t>
            </w:r>
          </w:p>
        </w:tc>
        <w:tc>
          <w:tcPr>
            <w:tcW w:w="4884" w:type="dxa"/>
            <w:gridSpan w:val="5"/>
          </w:tcPr>
          <w:p w:rsidR="00073830" w:rsidRPr="006C7580" w:rsidRDefault="00073830" w:rsidP="00073830"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073830" w:rsidRDefault="00073830" w:rsidP="00073830">
            <w:pPr>
              <w:jc w:val="center"/>
            </w:pPr>
            <w:r>
              <w:rPr>
                <w:sz w:val="19"/>
                <w:szCs w:val="19"/>
              </w:rPr>
              <w:t>15x</w:t>
            </w:r>
            <w:r w:rsidRPr="00D876F7">
              <w:rPr>
                <w:sz w:val="19"/>
                <w:szCs w:val="19"/>
              </w:rPr>
              <w:t>2</w:t>
            </w:r>
          </w:p>
        </w:tc>
      </w:tr>
      <w:tr w:rsidR="00073830">
        <w:trPr>
          <w:gridAfter w:val="1"/>
          <w:wAfter w:w="14" w:type="dxa"/>
          <w:jc w:val="center"/>
        </w:trPr>
        <w:tc>
          <w:tcPr>
            <w:tcW w:w="10161" w:type="dxa"/>
            <w:gridSpan w:val="11"/>
          </w:tcPr>
          <w:p w:rsidR="00073830" w:rsidRDefault="00073830" w:rsidP="00073830">
            <w:pPr>
              <w:pStyle w:val="Normal1"/>
              <w:rPr>
                <w:b/>
              </w:rPr>
            </w:pPr>
            <w:r>
              <w:rPr>
                <w:b/>
              </w:rPr>
              <w:t>The most important research publications (min 5, max 10)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073830" w:rsidRPr="004D4701" w:rsidRDefault="00073830" w:rsidP="00073830">
            <w:pPr>
              <w:pStyle w:val="Normal1"/>
              <w:jc w:val="both"/>
            </w:pPr>
            <w:r>
              <w:rPr>
                <w:rFonts w:cs="Arial Narrow"/>
              </w:rPr>
              <w:t xml:space="preserve">2016. </w:t>
            </w:r>
            <w:r w:rsidRPr="00480724">
              <w:rPr>
                <w:rFonts w:cs="Arial Narrow"/>
              </w:rPr>
              <w:t>with S</w:t>
            </w:r>
            <w:r>
              <w:rPr>
                <w:rFonts w:cs="Arial Narrow"/>
              </w:rPr>
              <w:t>.</w:t>
            </w:r>
            <w:r w:rsidRPr="00480724">
              <w:rPr>
                <w:rFonts w:cs="Arial Narrow"/>
              </w:rPr>
              <w:t xml:space="preserve"> Tomanovic, M</w:t>
            </w:r>
            <w:r>
              <w:rPr>
                <w:rFonts w:cs="Arial Narrow"/>
              </w:rPr>
              <w:t>.</w:t>
            </w:r>
            <w:r w:rsidRPr="00480724">
              <w:rPr>
                <w:rFonts w:cs="Arial Narrow"/>
              </w:rPr>
              <w:t xml:space="preserve"> Ljubicic</w:t>
            </w:r>
            <w:r w:rsidRPr="00073830">
              <w:rPr>
                <w:rFonts w:cs="Arial Narrow"/>
                <w:i/>
              </w:rPr>
              <w:t xml:space="preserve">, </w:t>
            </w:r>
            <w:r w:rsidRPr="00073830">
              <w:rPr>
                <w:rFonts w:cs="Arial Narrow"/>
                <w:i/>
              </w:rPr>
              <w:t>Postajanje roditeljem u Srbiji</w:t>
            </w:r>
            <w:r>
              <w:rPr>
                <w:rFonts w:cs="Arial Narrow"/>
              </w:rPr>
              <w:t xml:space="preserve"> (</w:t>
            </w:r>
            <w:r w:rsidRPr="00073830">
              <w:rPr>
                <w:rFonts w:cs="Arial Narrow"/>
                <w:i/>
              </w:rPr>
              <w:t>B</w:t>
            </w:r>
            <w:r>
              <w:rPr>
                <w:rFonts w:cs="Arial Narrow"/>
                <w:i/>
              </w:rPr>
              <w:t>e</w:t>
            </w:r>
            <w:r w:rsidRPr="00073830">
              <w:rPr>
                <w:rFonts w:cs="Arial Narrow"/>
                <w:i/>
              </w:rPr>
              <w:t>coming parent in Serbia</w:t>
            </w:r>
            <w:r>
              <w:rPr>
                <w:rFonts w:cs="Arial Narrow"/>
                <w:i/>
              </w:rPr>
              <w:t>)</w:t>
            </w:r>
            <w:r w:rsidRPr="00480724">
              <w:rPr>
                <w:rFonts w:cs="Arial Narrow"/>
              </w:rPr>
              <w:t>, ISI FF, Belgrade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073830" w:rsidRPr="004D4701" w:rsidRDefault="00073830" w:rsidP="00073830">
            <w:pPr>
              <w:pStyle w:val="Normal1"/>
              <w:jc w:val="both"/>
            </w:pPr>
            <w:r>
              <w:t xml:space="preserve">2018. </w:t>
            </w:r>
            <w:r w:rsidRPr="00073830">
              <w:rPr>
                <w:i/>
              </w:rPr>
              <w:t>Novo očinstvo u Srbiji, (New fatherhood in Serbia)</w:t>
            </w:r>
            <w:r>
              <w:t xml:space="preserve"> ISI FF Beograd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073830" w:rsidRPr="00073830" w:rsidRDefault="00073830" w:rsidP="00073830">
            <w:pPr>
              <w:widowControl/>
              <w:tabs>
                <w:tab w:val="left" w:pos="709"/>
              </w:tabs>
              <w:jc w:val="both"/>
              <w:rPr>
                <w:rFonts w:cs="Arial Narrow"/>
              </w:rPr>
            </w:pPr>
            <w:r w:rsidRPr="00480724">
              <w:rPr>
                <w:rFonts w:cs="Arial Narrow"/>
              </w:rPr>
              <w:t>2016. with Smiljka Tomanovic, Milana Ljubicic, “</w:t>
            </w:r>
            <w:r w:rsidRPr="00480724">
              <w:t xml:space="preserve">Elements of life satisfaction among young adults in Serbia”, </w:t>
            </w:r>
            <w:r w:rsidRPr="00480724">
              <w:rPr>
                <w:i/>
              </w:rPr>
              <w:t xml:space="preserve">Journal of Youth Studies </w:t>
            </w:r>
            <w:r w:rsidRPr="00480724">
              <w:rPr>
                <w:rFonts w:cs="Arial Narrow"/>
              </w:rPr>
              <w:t xml:space="preserve"> </w:t>
            </w:r>
            <w:hyperlink r:id="rId5" w:history="1">
              <w:r w:rsidRPr="00480724">
                <w:rPr>
                  <w:rStyle w:val="Hyperlink"/>
                </w:rPr>
                <w:t>http://dx.doi.org/10.1080/13676261.2015.1136057</w:t>
              </w:r>
            </w:hyperlink>
            <w:r w:rsidRPr="00480724">
              <w:t xml:space="preserve"> 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Pr="00FC1DC9" w:rsidRDefault="00073830" w:rsidP="00073830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073830" w:rsidRPr="00073830" w:rsidRDefault="00073830" w:rsidP="00073830">
            <w:pPr>
              <w:widowControl/>
              <w:tabs>
                <w:tab w:val="left" w:pos="709"/>
              </w:tabs>
              <w:jc w:val="both"/>
              <w:rPr>
                <w:rFonts w:cs="Arial Narrow"/>
              </w:rPr>
            </w:pPr>
            <w:r w:rsidRPr="00480724">
              <w:rPr>
                <w:rFonts w:cs="Arial Narrow"/>
              </w:rPr>
              <w:t>2015 “Tranzicija od obrazovanja ka tržištu rada mladih u Srbiji. Analiza</w:t>
            </w:r>
            <w:r>
              <w:rPr>
                <w:rFonts w:cs="Arial Narrow"/>
              </w:rPr>
              <w:t xml:space="preserve"> SILC podataka”. Beograd, SIPRU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073830" w:rsidRPr="004D4701" w:rsidRDefault="00073830" w:rsidP="00073830">
            <w:pPr>
              <w:pStyle w:val="Normal1"/>
              <w:jc w:val="both"/>
            </w:pPr>
            <w:r w:rsidRPr="00073830">
              <w:t xml:space="preserve">2014. </w:t>
            </w:r>
            <w:r>
              <w:t xml:space="preserve">with </w:t>
            </w:r>
            <w:r w:rsidRPr="00073830">
              <w:t xml:space="preserve"> S. Tomanovic and M. Ljubicic,</w:t>
            </w:r>
            <w:r>
              <w:t xml:space="preserve"> </w:t>
            </w:r>
            <w:r w:rsidRPr="00073830">
              <w:rPr>
                <w:i/>
              </w:rPr>
              <w:t>Jednoroditeljske porodice u Srbiji, (One-parent Families in Serbia),</w:t>
            </w:r>
            <w:r w:rsidRPr="00073830">
              <w:t xml:space="preserve"> Institute for Sociological Research, Belgrade.</w:t>
            </w:r>
          </w:p>
        </w:tc>
      </w:tr>
      <w:tr w:rsidR="00073830">
        <w:trPr>
          <w:jc w:val="center"/>
        </w:trPr>
        <w:tc>
          <w:tcPr>
            <w:tcW w:w="680" w:type="dxa"/>
          </w:tcPr>
          <w:p w:rsidR="00073830" w:rsidRDefault="00073830" w:rsidP="00073830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073830" w:rsidRPr="004D4701" w:rsidRDefault="00073830" w:rsidP="00073830">
            <w:pPr>
              <w:jc w:val="both"/>
            </w:pPr>
            <w:r w:rsidRPr="00073830">
              <w:t xml:space="preserve">2013. </w:t>
            </w:r>
            <w:r>
              <w:t>„</w:t>
            </w:r>
            <w:r w:rsidRPr="00073830">
              <w:t>Intergenerational Educational Mobility During XX Century in Serbia</w:t>
            </w:r>
            <w:r>
              <w:t>“</w:t>
            </w:r>
            <w:r w:rsidRPr="00073830">
              <w:t xml:space="preserve">, in Lazic M, and Cvejic S (eds), Changes of Basic Structures of Society during Period of Accelerated Transformation in Serbia, Institute for Sociological Research“, Belgrade, ISR. </w:t>
            </w:r>
          </w:p>
        </w:tc>
      </w:tr>
      <w:tr w:rsidR="00073830">
        <w:trPr>
          <w:jc w:val="center"/>
        </w:trPr>
        <w:tc>
          <w:tcPr>
            <w:tcW w:w="10175" w:type="dxa"/>
            <w:gridSpan w:val="12"/>
          </w:tcPr>
          <w:p w:rsidR="00073830" w:rsidRDefault="00073830" w:rsidP="00073830">
            <w:pPr>
              <w:pStyle w:val="Normal1"/>
              <w:rPr>
                <w:b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073830">
        <w:trPr>
          <w:jc w:val="center"/>
        </w:trPr>
        <w:tc>
          <w:tcPr>
            <w:tcW w:w="5532" w:type="dxa"/>
            <w:gridSpan w:val="7"/>
          </w:tcPr>
          <w:p w:rsidR="00073830" w:rsidRDefault="00073830" w:rsidP="0007383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citations, excl. self-citations, incl. source</w:t>
            </w:r>
          </w:p>
        </w:tc>
        <w:tc>
          <w:tcPr>
            <w:tcW w:w="4643" w:type="dxa"/>
            <w:gridSpan w:val="5"/>
          </w:tcPr>
          <w:p w:rsidR="00073830" w:rsidRPr="00FC1DC9" w:rsidRDefault="00073830" w:rsidP="00073830">
            <w:pPr>
              <w:pStyle w:val="Normal1"/>
            </w:pPr>
            <w:r w:rsidRPr="00FC1DC9">
              <w:t>1</w:t>
            </w:r>
            <w:r>
              <w:t>19</w:t>
            </w:r>
            <w:r w:rsidRPr="00FC1DC9">
              <w:t xml:space="preserve"> (source: Google Scholar)</w:t>
            </w:r>
          </w:p>
        </w:tc>
      </w:tr>
      <w:tr w:rsidR="00073830">
        <w:trPr>
          <w:jc w:val="center"/>
        </w:trPr>
        <w:tc>
          <w:tcPr>
            <w:tcW w:w="5532" w:type="dxa"/>
            <w:gridSpan w:val="7"/>
          </w:tcPr>
          <w:p w:rsidR="00073830" w:rsidRDefault="00073830" w:rsidP="0007383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SCI (SSCI) papers</w:t>
            </w:r>
          </w:p>
        </w:tc>
        <w:tc>
          <w:tcPr>
            <w:tcW w:w="4643" w:type="dxa"/>
            <w:gridSpan w:val="5"/>
          </w:tcPr>
          <w:p w:rsidR="00073830" w:rsidRPr="00FC1DC9" w:rsidRDefault="00073830" w:rsidP="00073830">
            <w:pPr>
              <w:pStyle w:val="Normal1"/>
            </w:pPr>
            <w:r>
              <w:t>1</w:t>
            </w:r>
          </w:p>
        </w:tc>
      </w:tr>
      <w:tr w:rsidR="00073830" w:rsidTr="00FC1DC9">
        <w:trPr>
          <w:trHeight w:val="575"/>
          <w:jc w:val="center"/>
        </w:trPr>
        <w:tc>
          <w:tcPr>
            <w:tcW w:w="5532" w:type="dxa"/>
            <w:gridSpan w:val="7"/>
          </w:tcPr>
          <w:p w:rsidR="00073830" w:rsidRDefault="00073830" w:rsidP="0007383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Current participation in national and international projects</w:t>
            </w:r>
          </w:p>
        </w:tc>
        <w:tc>
          <w:tcPr>
            <w:tcW w:w="1680" w:type="dxa"/>
          </w:tcPr>
          <w:p w:rsidR="00073830" w:rsidRDefault="00073830" w:rsidP="0007383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B7B7B7"/>
              </w:rPr>
            </w:pPr>
            <w:r w:rsidRPr="00A75CDD">
              <w:rPr>
                <w:i/>
              </w:rPr>
              <w:t>Challenges of New Social Integration in Serbia: Concepts and Actors</w:t>
            </w:r>
            <w:r>
              <w:t xml:space="preserve"> (No. 179035), funded by the Ministry of Education, Science and Technological Development of the Republic of Serbia.</w:t>
            </w:r>
          </w:p>
        </w:tc>
        <w:tc>
          <w:tcPr>
            <w:tcW w:w="2963" w:type="dxa"/>
            <w:gridSpan w:val="4"/>
          </w:tcPr>
          <w:p w:rsidR="00073830" w:rsidRDefault="00073830" w:rsidP="00073830">
            <w:pPr>
              <w:pStyle w:val="Normal1"/>
              <w:rPr>
                <w:sz w:val="24"/>
                <w:szCs w:val="24"/>
              </w:rPr>
            </w:pPr>
            <w:r w:rsidRPr="00810CCB">
              <w:rPr>
                <w:shd w:val="clear" w:color="auto" w:fill="FFFFFF"/>
              </w:rPr>
              <w:t>The 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European Social Survey</w:t>
            </w:r>
            <w:r w:rsidRPr="00810CCB">
              <w:rPr>
                <w:shd w:val="clear" w:color="auto" w:fill="FFFFFF"/>
              </w:rPr>
              <w:t> (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ESS</w:t>
            </w:r>
            <w:r w:rsidRPr="00810CCB">
              <w:rPr>
                <w:shd w:val="clear" w:color="auto" w:fill="FFFFFF"/>
              </w:rPr>
              <w:t>)</w:t>
            </w:r>
          </w:p>
          <w:p w:rsidR="00073830" w:rsidRPr="00E71EA5" w:rsidRDefault="00073830" w:rsidP="00073830">
            <w:pPr>
              <w:tabs>
                <w:tab w:val="left" w:pos="2667"/>
              </w:tabs>
            </w:pPr>
            <w:r>
              <w:tab/>
            </w:r>
          </w:p>
        </w:tc>
      </w:tr>
      <w:tr w:rsidR="00073830">
        <w:trPr>
          <w:jc w:val="center"/>
        </w:trPr>
        <w:tc>
          <w:tcPr>
            <w:tcW w:w="1702" w:type="dxa"/>
            <w:gridSpan w:val="2"/>
          </w:tcPr>
          <w:p w:rsidR="00073830" w:rsidRDefault="00073830" w:rsidP="0007383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3" w:type="dxa"/>
            <w:gridSpan w:val="10"/>
          </w:tcPr>
          <w:p w:rsidR="00073830" w:rsidRDefault="00073830" w:rsidP="00073830">
            <w:pPr>
              <w:pStyle w:val="Normal1"/>
              <w:jc w:val="both"/>
            </w:pPr>
            <w:r>
              <w:t>The German Youth Institute (Deutsches Jugendinstitut e.V., DJI)</w:t>
            </w:r>
          </w:p>
          <w:p w:rsidR="00073830" w:rsidRDefault="00073830" w:rsidP="00073830">
            <w:pPr>
              <w:pStyle w:val="Normal1"/>
              <w:jc w:val="both"/>
            </w:pPr>
            <w:r>
              <w:t xml:space="preserve">Visiting fellow </w:t>
            </w:r>
          </w:p>
          <w:p w:rsidR="00073830" w:rsidRDefault="00073830" w:rsidP="00073830">
            <w:pPr>
              <w:pStyle w:val="Normal1"/>
              <w:jc w:val="both"/>
            </w:pPr>
            <w:r>
              <w:t xml:space="preserve">Relevant projects: </w:t>
            </w:r>
          </w:p>
          <w:p w:rsidR="00073830" w:rsidRPr="00A75CDD" w:rsidRDefault="00073830" w:rsidP="00073830">
            <w:pPr>
              <w:pStyle w:val="Normal1"/>
              <w:jc w:val="both"/>
            </w:pPr>
            <w:r>
              <w:t>Transition from education to work funded by the Open Society Foundations - the Civi</w:t>
            </w:r>
            <w:r>
              <w:t>l Society Scholar Awards (CSSA)</w:t>
            </w:r>
          </w:p>
        </w:tc>
      </w:tr>
      <w:tr w:rsidR="00073830">
        <w:trPr>
          <w:jc w:val="center"/>
        </w:trPr>
        <w:tc>
          <w:tcPr>
            <w:tcW w:w="10175" w:type="dxa"/>
            <w:gridSpan w:val="12"/>
          </w:tcPr>
          <w:p w:rsidR="00073830" w:rsidRDefault="00073830" w:rsidP="0007383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relevant facts:</w:t>
            </w:r>
            <w:r>
              <w:t xml:space="preserve"> </w:t>
            </w:r>
            <w:r w:rsidRPr="00073830">
              <w:rPr>
                <w:sz w:val="22"/>
                <w:szCs w:val="22"/>
              </w:rPr>
              <w:t>Member of the Poo</w:t>
            </w:r>
            <w:r>
              <w:rPr>
                <w:sz w:val="22"/>
                <w:szCs w:val="22"/>
              </w:rPr>
              <w:t xml:space="preserve">l of European Youth Researchers; Member of the </w:t>
            </w:r>
            <w:r w:rsidRPr="00073830">
              <w:rPr>
                <w:sz w:val="22"/>
                <w:szCs w:val="22"/>
              </w:rPr>
              <w:t>ESA RN13 Youth and Generation</w:t>
            </w:r>
          </w:p>
          <w:p w:rsidR="00073830" w:rsidRDefault="00073830" w:rsidP="00073830">
            <w:pPr>
              <w:pStyle w:val="Normal1"/>
              <w:jc w:val="both"/>
              <w:rPr>
                <w:sz w:val="19"/>
                <w:szCs w:val="19"/>
              </w:rPr>
            </w:pPr>
          </w:p>
        </w:tc>
      </w:tr>
    </w:tbl>
    <w:p w:rsidR="00991DB4" w:rsidRDefault="00991DB4" w:rsidP="006D264E">
      <w:pPr>
        <w:pStyle w:val="Normal1"/>
      </w:pPr>
      <w:bookmarkStart w:id="0" w:name="_GoBack"/>
      <w:bookmarkEnd w:id="0"/>
    </w:p>
    <w:sectPr w:rsidR="00991DB4" w:rsidSect="00991DB4">
      <w:pgSz w:w="12240" w:h="15840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050AE"/>
    <w:multiLevelType w:val="multilevel"/>
    <w:tmpl w:val="EB6878BA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D2DF7"/>
    <w:multiLevelType w:val="hybridMultilevel"/>
    <w:tmpl w:val="4FF61664"/>
    <w:lvl w:ilvl="0" w:tplc="2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DB4"/>
    <w:rsid w:val="00073830"/>
    <w:rsid w:val="003E5A07"/>
    <w:rsid w:val="004D4701"/>
    <w:rsid w:val="006C7580"/>
    <w:rsid w:val="006D264E"/>
    <w:rsid w:val="00991DB4"/>
    <w:rsid w:val="00A75CDD"/>
    <w:rsid w:val="00CB5BEC"/>
    <w:rsid w:val="00E73222"/>
    <w:rsid w:val="00FC1DC9"/>
    <w:rsid w:val="00FD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B5368-B228-48C2-B081-8E1C9DBA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991DB4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1"/>
    <w:next w:val="Normal1"/>
    <w:rsid w:val="00991DB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991DB4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1"/>
    <w:next w:val="Normal1"/>
    <w:rsid w:val="00991DB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991DB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991DB4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91DB4"/>
  </w:style>
  <w:style w:type="table" w:customStyle="1" w:styleId="TableNormal1">
    <w:name w:val="Table Normal1"/>
    <w:rsid w:val="00991D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rsid w:val="00991DB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991D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991DB4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uiPriority w:val="20"/>
    <w:qFormat/>
    <w:rsid w:val="00FC1DC9"/>
    <w:rPr>
      <w:i/>
      <w:iCs/>
    </w:rPr>
  </w:style>
  <w:style w:type="character" w:styleId="Hyperlink">
    <w:name w:val="Hyperlink"/>
    <w:uiPriority w:val="99"/>
    <w:unhideWhenUsed/>
    <w:rsid w:val="00E732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x.doi.org/10.1080/13676261.2015.11360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dragan stanojevic</cp:lastModifiedBy>
  <cp:revision>2</cp:revision>
  <dcterms:created xsi:type="dcterms:W3CDTF">2019-01-31T12:17:00Z</dcterms:created>
  <dcterms:modified xsi:type="dcterms:W3CDTF">2019-01-31T12:17:00Z</dcterms:modified>
</cp:coreProperties>
</file>